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9D3228" w:rsidRDefault="00945DFA" w:rsidP="00975C4D">
      <w:pPr>
        <w:ind w:left="3402"/>
        <w:jc w:val="right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Приложение № 1 к Закупочной документации</w:t>
      </w:r>
    </w:p>
    <w:p w14:paraId="62FA32F6" w14:textId="77777777" w:rsidR="009B453C" w:rsidRPr="009D3228" w:rsidRDefault="009B453C" w:rsidP="0038052D">
      <w:pPr>
        <w:ind w:left="3402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90DB58F" w14:textId="77777777" w:rsidR="009D3228" w:rsidRDefault="009D3228" w:rsidP="00680FB6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3381F344" w14:textId="668074CC" w:rsidR="00DB5DE7" w:rsidRPr="009D3228" w:rsidRDefault="00DB5DE7" w:rsidP="00680FB6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9D3228">
        <w:rPr>
          <w:rFonts w:ascii="Liberation Serif" w:hAnsi="Liberation Serif" w:cs="Liberation Serif"/>
          <w:b/>
          <w:bCs/>
          <w:sz w:val="22"/>
          <w:szCs w:val="22"/>
        </w:rPr>
        <w:t>ТЕХНИЧЕСКОЕ ЗАДАНИЕ</w:t>
      </w:r>
    </w:p>
    <w:p w14:paraId="1B5E40C3" w14:textId="77777777" w:rsidR="00680FB6" w:rsidRPr="009D3228" w:rsidRDefault="00DB5DE7" w:rsidP="00680FB6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на оказание услуг </w:t>
      </w:r>
    </w:p>
    <w:p w14:paraId="09E73024" w14:textId="1A31DBA1" w:rsidR="00DB5DE7" w:rsidRPr="009D3228" w:rsidRDefault="00554039" w:rsidP="00680FB6">
      <w:pPr>
        <w:jc w:val="center"/>
        <w:rPr>
          <w:rFonts w:ascii="Liberation Serif" w:hAnsi="Liberation Serif" w:cs="Liberation Serif"/>
          <w:sz w:val="22"/>
          <w:szCs w:val="22"/>
          <w:u w:val="single"/>
        </w:rPr>
      </w:pPr>
      <w:r>
        <w:rPr>
          <w:rFonts w:ascii="Liberation Serif" w:hAnsi="Liberation Serif" w:cs="Liberation Serif"/>
          <w:sz w:val="22"/>
          <w:szCs w:val="22"/>
          <w:u w:val="single"/>
        </w:rPr>
        <w:t>«И</w:t>
      </w:r>
      <w:r w:rsidR="003F6F2C" w:rsidRPr="009D3228">
        <w:rPr>
          <w:rFonts w:ascii="Liberation Serif" w:hAnsi="Liberation Serif" w:cs="Liberation Serif"/>
          <w:sz w:val="22"/>
          <w:szCs w:val="22"/>
          <w:u w:val="single"/>
        </w:rPr>
        <w:t>зготовлени</w:t>
      </w:r>
      <w:r>
        <w:rPr>
          <w:rFonts w:ascii="Liberation Serif" w:hAnsi="Liberation Serif" w:cs="Liberation Serif"/>
          <w:sz w:val="22"/>
          <w:szCs w:val="22"/>
          <w:u w:val="single"/>
        </w:rPr>
        <w:t>е</w:t>
      </w:r>
      <w:r w:rsidR="003F6F2C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 сувенирной продукции</w:t>
      </w:r>
      <w:r w:rsidR="00EE5B97">
        <w:rPr>
          <w:rFonts w:ascii="Liberation Serif" w:hAnsi="Liberation Serif" w:cs="Liberation Serif"/>
          <w:sz w:val="22"/>
          <w:szCs w:val="22"/>
          <w:u w:val="single"/>
        </w:rPr>
        <w:t xml:space="preserve"> представительского уровня</w:t>
      </w:r>
      <w:r>
        <w:rPr>
          <w:rFonts w:ascii="Liberation Serif" w:hAnsi="Liberation Serif" w:cs="Liberation Serif"/>
          <w:sz w:val="22"/>
          <w:szCs w:val="22"/>
          <w:u w:val="single"/>
        </w:rPr>
        <w:t>»</w:t>
      </w:r>
    </w:p>
    <w:p w14:paraId="052E8A82" w14:textId="20138FB9" w:rsidR="00DB5DE7" w:rsidRPr="009D3228" w:rsidRDefault="00DB5DE7" w:rsidP="00680FB6">
      <w:pPr>
        <w:jc w:val="center"/>
        <w:rPr>
          <w:rFonts w:ascii="Liberation Serif" w:hAnsi="Liberation Serif" w:cs="Liberation Serif"/>
          <w:sz w:val="22"/>
          <w:szCs w:val="22"/>
          <w:vertAlign w:val="superscript"/>
        </w:rPr>
      </w:pPr>
    </w:p>
    <w:p w14:paraId="297D708B" w14:textId="4C535126" w:rsidR="009E380D" w:rsidRPr="009D3228" w:rsidRDefault="009E380D" w:rsidP="00680FB6">
      <w:pPr>
        <w:jc w:val="center"/>
        <w:rPr>
          <w:rFonts w:ascii="Liberation Serif" w:hAnsi="Liberation Serif" w:cs="Liberation Serif"/>
          <w:sz w:val="22"/>
          <w:szCs w:val="22"/>
          <w:vertAlign w:val="superscript"/>
        </w:rPr>
      </w:pPr>
    </w:p>
    <w:p w14:paraId="0FB04FA5" w14:textId="7E6600C7" w:rsidR="009E380D" w:rsidRPr="009D3228" w:rsidRDefault="009E380D" w:rsidP="009E380D">
      <w:pP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1. НАИМЕНОВАНИЕ УСЛУГ</w:t>
      </w:r>
      <w:r w:rsidR="00EE64E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65843DE5" w14:textId="5C390590" w:rsidR="00DB5DE7" w:rsidRPr="009D3228" w:rsidRDefault="00DB5DE7" w:rsidP="00680FB6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1. </w:t>
      </w:r>
      <w:r w:rsidR="00CC513E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Оказание услуг по </w:t>
      </w:r>
      <w:r w:rsidR="003F6F2C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изготовлению сувенирной продукции</w:t>
      </w:r>
      <w:r w:rsidR="00EE5B97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представительского уровня</w:t>
      </w:r>
      <w:r w:rsidR="00CC513E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1D475B87" w14:textId="77777777" w:rsidR="00DB5DE7" w:rsidRPr="009D3228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558EFBA5" w14:textId="77777777" w:rsidR="00DB5DE7" w:rsidRPr="009D322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 ОБЩИЕ ТРЕБОВАНИЯ</w:t>
      </w:r>
    </w:p>
    <w:p w14:paraId="6958CC38" w14:textId="77777777" w:rsidR="00DB5DE7" w:rsidRPr="009D322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2.1. Основание для оказания услуг</w:t>
      </w:r>
    </w:p>
    <w:p w14:paraId="0ED84E08" w14:textId="77777777" w:rsidR="006432D9" w:rsidRPr="009D3228" w:rsidRDefault="006432D9" w:rsidP="006432D9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Данная закупка обусловлена необходимостью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формирования положительного имиджа </w:t>
      </w:r>
      <w:r w:rsidRPr="009D3228">
        <w:rPr>
          <w:rFonts w:ascii="Liberation Serif" w:hAnsi="Liberation Serif" w:cs="Liberation Serif"/>
          <w:sz w:val="22"/>
          <w:szCs w:val="22"/>
        </w:rPr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77CC30E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2.2. Требования к срокам:</w:t>
      </w:r>
    </w:p>
    <w:p w14:paraId="1853CC7A" w14:textId="77777777" w:rsidR="003F6F2C" w:rsidRPr="009D3228" w:rsidRDefault="003F6F2C" w:rsidP="003F6F2C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Начало оказание услуг – с момента заключения договора.</w:t>
      </w:r>
    </w:p>
    <w:p w14:paraId="61D8165F" w14:textId="789650AB" w:rsidR="003F6F2C" w:rsidRPr="009D3228" w:rsidRDefault="003F6F2C" w:rsidP="003F6F2C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Окончание: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0</w:t>
      </w:r>
      <w:r w:rsidR="007F45C1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9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.12.202</w:t>
      </w:r>
      <w:r w:rsidR="004762AB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5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г</w:t>
      </w:r>
      <w:r w:rsidR="00067B29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39DF213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00AFC20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2.3. Нормативные требования к качеству оказания услуг</w:t>
      </w:r>
    </w:p>
    <w:p w14:paraId="00771EBC" w14:textId="77777777" w:rsidR="003F6F2C" w:rsidRPr="009D3228" w:rsidRDefault="003F6F2C" w:rsidP="003F6F2C">
      <w:pPr>
        <w:tabs>
          <w:tab w:val="left" w:pos="142"/>
        </w:tabs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9D3228" w:rsidRDefault="003F6F2C" w:rsidP="003F6F2C">
      <w:pPr>
        <w:outlineLvl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CF4D5A5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3. ТРЕБОВАНИЯ К ОКАЗАНИЮ УСЛУГ.</w:t>
      </w:r>
    </w:p>
    <w:p w14:paraId="17B4E3D9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pacing w:val="-2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Требования к оказанию услуг/выполнению работ установлены в проекте договора оказания услуг по изготовлению сувенирной продукции (см. Приложение №2 к Закупочной документации).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9D3228">
        <w:rPr>
          <w:rFonts w:ascii="Liberation Serif" w:hAnsi="Liberation Serif" w:cs="Liberation Serif"/>
          <w:color w:val="000000" w:themeColor="text1"/>
          <w:spacing w:val="-2"/>
          <w:sz w:val="22"/>
          <w:szCs w:val="2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9D3228" w:rsidRDefault="003F6F2C" w:rsidP="003F6F2C">
      <w:pPr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AAEEA9E" w14:textId="77777777" w:rsidR="003F6F2C" w:rsidRPr="009D3228" w:rsidRDefault="003F6F2C" w:rsidP="003F6F2C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3.1. Объем оказания услуг </w:t>
      </w:r>
    </w:p>
    <w:p w14:paraId="55118BE2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– разработка общей креативной концепции продукции (подлежит утверждению Заказчиком в соответствии </w:t>
      </w:r>
      <w:proofErr w:type="gramStart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с  п.</w:t>
      </w:r>
      <w:proofErr w:type="gramEnd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4.1. Договора) и дизайна продукции;</w:t>
      </w:r>
    </w:p>
    <w:p w14:paraId="1D303299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– разработка дизайн-макета (не менее 3-х вариантов) каждого элемента продукции в </w:t>
      </w:r>
      <w:r w:rsidRPr="009D3228">
        <w:rPr>
          <w:rFonts w:ascii="Liberation Serif" w:hAnsi="Liberation Serif" w:cs="Liberation Serif"/>
          <w:sz w:val="22"/>
          <w:szCs w:val="22"/>
        </w:rPr>
        <w:t>соответствии с фирменным стилем заказчика (брендбук предоставляется в составе закупочной документации) и утвержденной Заказчиком концепцией. Дизайн не ограничивается правилами брендбука, но не может им противоречить;</w:t>
      </w:r>
    </w:p>
    <w:p w14:paraId="5D11D4B9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поставка сигнальных образцов продукции перед поставкой основного тиража для выявления возможных дефектов и доработки;</w:t>
      </w:r>
    </w:p>
    <w:p w14:paraId="101A9F71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изготовление необходимого тиража наборов продукции, нанесение элементов фирменного стиля на каждый элемент набора (логотип, слоган по согласованию с Заказчиком);</w:t>
      </w:r>
    </w:p>
    <w:p w14:paraId="68636A8B" w14:textId="28E9A1B1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– 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замена упаковки и продукции, имеющей дефекты (</w:t>
      </w:r>
      <w:bookmarkStart w:id="0" w:name="_Hlk205303536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нарушение работы непосредственного функционала устройства, </w:t>
      </w:r>
      <w:r w:rsidRPr="009D3228">
        <w:rPr>
          <w:rFonts w:ascii="Liberation Serif" w:hAnsi="Liberation Serif" w:cs="Liberation Serif"/>
          <w:sz w:val="22"/>
          <w:szCs w:val="22"/>
        </w:rPr>
        <w:t>скол (части продукции или лакокрасочного покрытия при его наличии), царапина, замятие, потертость, наличие остатков клея, посторонние пятня, в т.ч. грязи, краски и т.д., неверное нанесение логотипа Заказчика: искажение лого, размазывание, использование неверных цветов и т.д.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);</w:t>
      </w:r>
      <w:bookmarkEnd w:id="0"/>
    </w:p>
    <w:p w14:paraId="6B4F8266" w14:textId="493474E9" w:rsidR="006865B5" w:rsidRPr="009D3228" w:rsidRDefault="006865B5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– вся продукция доставляется в полностью укомплектованном виде, обернутая </w:t>
      </w:r>
      <w:proofErr w:type="spellStart"/>
      <w:r w:rsidRPr="009D3228">
        <w:rPr>
          <w:rFonts w:ascii="Liberation Serif" w:hAnsi="Liberation Serif" w:cs="Liberation Serif"/>
          <w:sz w:val="22"/>
          <w:szCs w:val="22"/>
        </w:rPr>
        <w:t>шубером</w:t>
      </w:r>
      <w:proofErr w:type="spellEnd"/>
      <w:r w:rsidRPr="009D3228">
        <w:rPr>
          <w:rFonts w:ascii="Liberation Serif" w:hAnsi="Liberation Serif" w:cs="Liberation Serif"/>
          <w:sz w:val="22"/>
          <w:szCs w:val="22"/>
        </w:rPr>
        <w:t>, где это предусмотрено. Сборка производится на территории Исполнителя. Доставка отдельных частей набора с целью последующей сборки на месте, у Заказчика, запрещена.</w:t>
      </w:r>
    </w:p>
    <w:p w14:paraId="6CFAA58B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упаковка, доставка и разгрузка продукции до помещения склада на территории Заказчика по адресу: г. Санкт-Петербург, ул. Михайлова, д.11. Доставка должна производиться в будние дни с 10:00 до 17:00.</w:t>
      </w:r>
    </w:p>
    <w:p w14:paraId="66F7CCDE" w14:textId="05C36D02" w:rsidR="00554039" w:rsidRDefault="00554039">
      <w:pPr>
        <w:spacing w:after="200" w:line="276" w:lineRule="auto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br w:type="page"/>
      </w:r>
    </w:p>
    <w:p w14:paraId="35399E13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B7B5144" w14:textId="77777777" w:rsidR="004A517E" w:rsidRPr="009D3228" w:rsidRDefault="004A517E" w:rsidP="00680FB6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1276"/>
      </w:tblGrid>
      <w:tr w:rsidR="008F6237" w:rsidRPr="009D3228" w14:paraId="65471E18" w14:textId="77777777" w:rsidTr="008F6237">
        <w:trPr>
          <w:trHeight w:val="734"/>
        </w:trPr>
        <w:tc>
          <w:tcPr>
            <w:tcW w:w="562" w:type="dxa"/>
          </w:tcPr>
          <w:p w14:paraId="4F186936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222" w:type="dxa"/>
          </w:tcPr>
          <w:p w14:paraId="768928BC" w14:textId="77777777" w:rsidR="008F6237" w:rsidRPr="009D3228" w:rsidRDefault="008F6237" w:rsidP="0054644B">
            <w:pPr>
              <w:ind w:left="360"/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Название, описание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6ECB8A0" w14:textId="08C0CCFE" w:rsidR="008F6237" w:rsidRPr="009D3228" w:rsidRDefault="008F6237" w:rsidP="0054644B">
            <w:pPr>
              <w:tabs>
                <w:tab w:val="left" w:pos="497"/>
              </w:tabs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Тираж (шт.)</w:t>
            </w:r>
          </w:p>
        </w:tc>
      </w:tr>
      <w:tr w:rsidR="008F6237" w:rsidRPr="009D3228" w14:paraId="1B833472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45A770D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4D9622FC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C901BB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3</w:t>
            </w:r>
          </w:p>
        </w:tc>
      </w:tr>
      <w:tr w:rsidR="00C90EFA" w:rsidRPr="009D3228" w14:paraId="6A7F8EFF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37FC0C0" w14:textId="77777777" w:rsidR="00C90EFA" w:rsidRPr="009D3228" w:rsidRDefault="00C90EFA" w:rsidP="00C90EFA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20BF9B5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Левитирующий светильник</w:t>
            </w: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71B70197" w14:textId="77777777" w:rsidR="00C90EFA" w:rsidRPr="00C90EFA" w:rsidRDefault="00C90EFA" w:rsidP="00C90EFA">
            <w:pPr>
              <w:ind w:right="-111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4C4E569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  <w:u w:val="single"/>
              </w:rPr>
              <w:t>Подвесная левитирующая настольная лампа «Луна»</w:t>
            </w:r>
            <w:r w:rsidRPr="00C90EFA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 с беспроводной зарядкой (источник света левитирует снизу относительно поверхности взаимодействия)</w:t>
            </w:r>
          </w:p>
          <w:p w14:paraId="60A1A1D1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Источник света выполнен в форме Луны с характерной фактурой и расцветкой.</w:t>
            </w:r>
          </w:p>
          <w:p w14:paraId="33C9C35E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Левитация и включение светильника достигается за счет действия электромагнитного поля.</w:t>
            </w:r>
          </w:p>
          <w:p w14:paraId="5E58AAF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AA399F4" w14:textId="77777777" w:rsidR="00C90EFA" w:rsidRPr="00C90EFA" w:rsidRDefault="00C90EFA" w:rsidP="00C90EFA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Характеристики:</w:t>
            </w:r>
          </w:p>
          <w:p w14:paraId="4155DF69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Высота лампы: 36-38 см</w:t>
            </w:r>
          </w:p>
          <w:p w14:paraId="16689AB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Размер основания: 16*11 см;</w:t>
            </w:r>
          </w:p>
          <w:p w14:paraId="4603EA3F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Диаметр Луны 14 см; </w:t>
            </w:r>
          </w:p>
          <w:p w14:paraId="1F3E3A39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Высота левитации: 1-1,5 см</w:t>
            </w:r>
          </w:p>
          <w:p w14:paraId="314C4D30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739F1EB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Материалы</w:t>
            </w: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6502A92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лампы: дерево; металл; </w:t>
            </w:r>
          </w:p>
          <w:p w14:paraId="321FFC69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Материал Луны: пластик</w:t>
            </w:r>
          </w:p>
          <w:p w14:paraId="10230750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ADC4043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Свет: Теплый белый</w:t>
            </w:r>
          </w:p>
          <w:p w14:paraId="5E9A06A8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Вид питания: от сети 220В (адаптер для европейских розеток, без переходников)</w:t>
            </w:r>
          </w:p>
          <w:p w14:paraId="55FE3D5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Выход беспроводной зарядки: 5 В, 2 A</w:t>
            </w:r>
          </w:p>
          <w:p w14:paraId="1583F213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Комплектация</w:t>
            </w: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: лампа (основание + Луна-светильник); адаптер питания с европейской вилкой и кабелем не менее 1,2 м, инструкция.</w:t>
            </w:r>
          </w:p>
          <w:p w14:paraId="01EA709D" w14:textId="77777777" w:rsidR="00C90EFA" w:rsidRPr="00C90EFA" w:rsidRDefault="00C90EFA" w:rsidP="00C90EFA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9EEE2DF" w14:textId="77777777" w:rsidR="00C90EFA" w:rsidRPr="00C90EFA" w:rsidRDefault="00C90EFA" w:rsidP="00C90EFA">
            <w:pP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Упаковка и брендирование</w:t>
            </w: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: </w:t>
            </w:r>
          </w:p>
          <w:p w14:paraId="7C824274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Индивидуально изготовленная коробка-шкатулка из переплетного картона с магнитным клапаном </w:t>
            </w:r>
          </w:p>
          <w:p w14:paraId="2C3C4AE3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Размер: 400*200*150 мм (или иной размер, при котором расстояние от изделия до стенок коробки не превышает 1 см)</w:t>
            </w:r>
          </w:p>
          <w:p w14:paraId="2011ABED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Внешний лайнер: </w:t>
            </w:r>
            <w:proofErr w:type="spellStart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Гельтекс</w:t>
            </w:r>
            <w:proofErr w:type="spellEnd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синий 115 </w:t>
            </w:r>
            <w:proofErr w:type="spellStart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гр</w:t>
            </w:r>
            <w:proofErr w:type="spellEnd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 (или аналог оранжевого цвета)</w:t>
            </w:r>
          </w:p>
          <w:p w14:paraId="60FD652F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Внутренний лайнер: </w:t>
            </w:r>
            <w:proofErr w:type="spellStart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Гельтекс</w:t>
            </w:r>
            <w:proofErr w:type="spellEnd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синий 115 </w:t>
            </w:r>
            <w:proofErr w:type="spellStart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гр</w:t>
            </w:r>
            <w:proofErr w:type="spellEnd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 (или аналог оранжевого цвета)</w:t>
            </w:r>
          </w:p>
          <w:p w14:paraId="741F9DDA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proofErr w:type="spellStart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Кашировка</w:t>
            </w:r>
            <w:proofErr w:type="spellEnd"/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крышки и дна</w:t>
            </w:r>
          </w:p>
          <w:p w14:paraId="7BF7B5F8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Вклейка магнитов D=10 мм (4 шт.) со сверлением</w:t>
            </w:r>
          </w:p>
          <w:p w14:paraId="690CDC02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Style w:val="rvts6"/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Style w:val="rvts6"/>
                <w:rFonts w:ascii="Liberation Serif" w:hAnsi="Liberation Serif" w:cs="Liberation Serif"/>
                <w:sz w:val="22"/>
                <w:szCs w:val="22"/>
                <w:lang w:eastAsia="en-US"/>
              </w:rPr>
              <w:t>Тиснение крышки логотипом Заказчика – серебряная фольга (или синяя, если шкатулка оранжевого цвета). Размер тиснения 90*22,5 мм</w:t>
            </w:r>
          </w:p>
          <w:p w14:paraId="2D612EBD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Ложемент на 2/3 толщины коробки; материал – эва поролон черного цвета: индивидуальные вырубки под основание лампы, светильник-Луну, блок питания (вырубка ложемента производится таким образом, чтобы каждая часть изделия плотно фиксировалась в нем). </w:t>
            </w:r>
          </w:p>
          <w:p w14:paraId="044AE5BA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  <w:p w14:paraId="485BB49C" w14:textId="77777777" w:rsidR="00C90EFA" w:rsidRPr="00C90EFA" w:rsidRDefault="00C90EFA" w:rsidP="00C90EFA">
            <w:pPr>
              <w:pStyle w:val="af7"/>
              <w:spacing w:before="0" w:beforeAutospacing="0" w:after="0" w:afterAutospacing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Каждая коробка-шкатулка дополнительно должна быть упакована в полиэтиленовый пакет и воздушно-пузырчатую пленку.</w:t>
            </w:r>
          </w:p>
          <w:p w14:paraId="7EFAC6EF" w14:textId="52EEDC33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F9CE610" w14:textId="77777777" w:rsidR="00C90EFA" w:rsidRPr="00C90EFA" w:rsidRDefault="00C90EFA" w:rsidP="00C90EFA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60</w:t>
            </w:r>
          </w:p>
          <w:p w14:paraId="75AEC77E" w14:textId="29E920D2" w:rsidR="00C90EFA" w:rsidRPr="00C90EFA" w:rsidRDefault="00C90EFA" w:rsidP="00C90EFA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</w:tr>
      <w:tr w:rsidR="00C90EFA" w:rsidRPr="009D3228" w14:paraId="04518C4F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A9DCB1E" w14:textId="77777777" w:rsidR="00C90EFA" w:rsidRPr="009D3228" w:rsidRDefault="00C90EFA" w:rsidP="00C90EFA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7132EDFB" w14:textId="77777777" w:rsidR="00C90EFA" w:rsidRPr="00C90EFA" w:rsidRDefault="00C90EFA" w:rsidP="00C90EFA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Городской рюкзак для ноутбука</w:t>
            </w:r>
          </w:p>
          <w:p w14:paraId="49E0A9A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4AD91BB2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Размеры: 44*30*10 см (допустимо отклонение не более 1 см в каждом измерении)</w:t>
            </w:r>
          </w:p>
          <w:p w14:paraId="06086611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Объём: 13 литров</w:t>
            </w:r>
          </w:p>
          <w:p w14:paraId="0B404AF5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C8855FF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Двухцветный комбинированный. </w:t>
            </w:r>
          </w:p>
          <w:p w14:paraId="5557EBEE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Цвета: сочетание серого и оранжевого или сочетание серого и синего; </w:t>
            </w:r>
          </w:p>
          <w:p w14:paraId="2902F090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Основные материалы: полиамид; текстиль. Все используемые материалы должны быть прочными, иметь водоотталкивающие свойства.</w:t>
            </w:r>
          </w:p>
          <w:p w14:paraId="70D39BC0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10B13FB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Основной отдел на молнии с двумя бегунками и планкой, защищающей от попадания влаги внутрь;</w:t>
            </w:r>
          </w:p>
          <w:p w14:paraId="210A4825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Наружный карман-органайзер на молнии;</w:t>
            </w:r>
          </w:p>
          <w:p w14:paraId="227E839E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Внутри укрепленный отдел с защитной тесьмой на липучке для ноутбука диагональю 15,6";</w:t>
            </w:r>
          </w:p>
          <w:p w14:paraId="6A8C1103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Эргономичные лямки и ручка рюкзака (широкие, мягкие; Лямки имеют дополнительную прошивку стропами в быстро изнашиваемых местах, которые можно отрегулировать по длине и фиксировать пластиковыми крепежами);</w:t>
            </w:r>
          </w:p>
          <w:p w14:paraId="1A7582A9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9225208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Выводы изнутри-наружу: USB, </w:t>
            </w:r>
            <w:proofErr w:type="spellStart"/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mini-jack</w:t>
            </w:r>
            <w:proofErr w:type="spellEnd"/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 (3,5mm) (соответствующие провода внутри рюкзака для подключения зарядного устройства и устройства для воспроизведения музыки).</w:t>
            </w:r>
          </w:p>
          <w:p w14:paraId="24B1BF12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1FBD7ED" w14:textId="77777777" w:rsidR="00C90EFA" w:rsidRPr="00C90EFA" w:rsidRDefault="00C90EFA" w:rsidP="00C90EFA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t>Брендирование:</w:t>
            </w:r>
          </w:p>
          <w:p w14:paraId="45977664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Бирка из мелованного картона 300 г, печать 4+4 (дизайн обсуждается с Заказчиком), привязанная бечевкой из натуральных волокон к ручке рюкзака.</w:t>
            </w:r>
          </w:p>
          <w:p w14:paraId="5EA5A541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>Размер бирки 90*50 мм</w:t>
            </w:r>
          </w:p>
          <w:p w14:paraId="13C1A108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64B7166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Упаковка в индивидуальный прозрачный полиэтиленовый пакет. </w:t>
            </w:r>
          </w:p>
          <w:p w14:paraId="174A0018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CF24860" w14:textId="77777777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sz w:val="22"/>
                <w:szCs w:val="22"/>
              </w:rPr>
              <w:t xml:space="preserve">Рюкзак не должен иметь деформации, загрязнений, не должен быть мятым, сложенным. </w:t>
            </w:r>
          </w:p>
          <w:p w14:paraId="08622674" w14:textId="7F22DABC" w:rsidR="00C90EFA" w:rsidRPr="00C90EFA" w:rsidRDefault="00C90EFA" w:rsidP="00C90EFA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869E86A" w14:textId="3D9A31B5" w:rsidR="00C90EFA" w:rsidRPr="00C90EFA" w:rsidRDefault="00C90EFA" w:rsidP="00C90EFA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C90EFA"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300</w:t>
            </w:r>
          </w:p>
        </w:tc>
      </w:tr>
      <w:tr w:rsidR="001E2808" w:rsidRPr="009D3228" w14:paraId="260A75F1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E2DEC31" w14:textId="7A5B5EC3" w:rsidR="001E2808" w:rsidRPr="009D3228" w:rsidRDefault="001E2808" w:rsidP="001E2808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3001042F" w14:textId="77777777" w:rsidR="001E2808" w:rsidRPr="001E2808" w:rsidRDefault="001E2808" w:rsidP="001E2808">
            <w:pPr>
              <w:pStyle w:val="1"/>
              <w:spacing w:before="0"/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  <w:lang w:eastAsia="en-US"/>
              </w:rPr>
            </w:pPr>
            <w:r w:rsidRPr="001E280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  <w:lang w:eastAsia="en-US"/>
              </w:rPr>
              <w:t>Открытки</w:t>
            </w:r>
          </w:p>
          <w:p w14:paraId="320A3A7E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Размеры: 210*100 мм (в сложенном виде) (допускается отклонение в меньшую сторону до 5 мм)</w:t>
            </w:r>
          </w:p>
          <w:p w14:paraId="4D72CF2F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210*200 (в развороте) (допускается отклонение в меньшую сторону до 5 мм);</w:t>
            </w:r>
          </w:p>
          <w:p w14:paraId="48832EFE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 xml:space="preserve">1 фальц, </w:t>
            </w:r>
            <w:proofErr w:type="spellStart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биговка</w:t>
            </w:r>
            <w:proofErr w:type="spellEnd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;</w:t>
            </w:r>
          </w:p>
          <w:p w14:paraId="6BAE95D8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Материал: фактурный дизайнерский картон</w:t>
            </w:r>
          </w:p>
          <w:p w14:paraId="23B77BED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(цвет подбирается в соответствии с дизайном, утвержденным Заказчиком), плотностью не менее 320 г/м2</w:t>
            </w:r>
          </w:p>
          <w:p w14:paraId="511A01B2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Размер изображения на лицевой стороне: 190*80 мм. Лазерная резка деталей.</w:t>
            </w:r>
          </w:p>
          <w:p w14:paraId="6DBFF841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Способ нанесения изображения: шелкография 5+0 (</w:t>
            </w:r>
            <w:proofErr w:type="spellStart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pantone</w:t>
            </w:r>
            <w:proofErr w:type="spellEnd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);</w:t>
            </w:r>
          </w:p>
          <w:p w14:paraId="78A3D9B5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Конгревное</w:t>
            </w:r>
            <w:proofErr w:type="spellEnd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 xml:space="preserve"> тиснение площадью 180 см2;</w:t>
            </w:r>
          </w:p>
          <w:p w14:paraId="40E3FDF3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Тиснение фольгой (2 цвета), нанесение</w:t>
            </w:r>
          </w:p>
          <w:p w14:paraId="05921D3C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абразивного и рельефного лака (3D лак);</w:t>
            </w:r>
          </w:p>
          <w:p w14:paraId="358F7AA0" w14:textId="77777777" w:rsidR="001E2808" w:rsidRDefault="001E2808" w:rsidP="001E2808">
            <w:pPr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  <w:lang w:eastAsia="en-US"/>
              </w:rPr>
              <w:t>Вырубка под вкладыш.</w:t>
            </w:r>
          </w:p>
          <w:p w14:paraId="72CB0145" w14:textId="6BAF0CEB" w:rsidR="001E2808" w:rsidRPr="00C90EFA" w:rsidRDefault="001E2808" w:rsidP="001E2808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0FC9C70" w14:textId="0DFB6E9C" w:rsidR="001E2808" w:rsidRPr="00C90EFA" w:rsidRDefault="001E2808" w:rsidP="001E2808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200</w:t>
            </w:r>
          </w:p>
        </w:tc>
      </w:tr>
      <w:tr w:rsidR="001E2808" w:rsidRPr="009D3228" w14:paraId="2988BB9A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52F7A877" w14:textId="1E4F523B" w:rsidR="001E2808" w:rsidRPr="009D3228" w:rsidRDefault="001E2808" w:rsidP="001E2808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01CF2234" w14:textId="77777777" w:rsidR="001E2808" w:rsidRPr="001E2808" w:rsidRDefault="001E2808" w:rsidP="001E2808">
            <w:pPr>
              <w:pStyle w:val="1"/>
              <w:spacing w:before="0"/>
              <w:rPr>
                <w:rFonts w:ascii="Liberation Serif" w:eastAsiaTheme="minorHAnsi" w:hAnsi="Liberation Serif" w:cs="Liberation Serif"/>
                <w:b/>
                <w:color w:val="212121"/>
                <w:sz w:val="22"/>
                <w:szCs w:val="22"/>
                <w:lang w:eastAsia="en-US"/>
              </w:rPr>
            </w:pPr>
            <w:r w:rsidRPr="001E2808">
              <w:rPr>
                <w:rFonts w:ascii="Liberation Serif" w:eastAsiaTheme="minorHAnsi" w:hAnsi="Liberation Serif" w:cs="Liberation Serif"/>
                <w:b/>
                <w:bCs/>
                <w:color w:val="212121"/>
                <w:sz w:val="22"/>
                <w:szCs w:val="22"/>
                <w:lang w:eastAsia="en-US"/>
              </w:rPr>
              <w:t>Вкладыши в открытку</w:t>
            </w:r>
          </w:p>
          <w:p w14:paraId="025FDBF8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200*95 мм (допускается отклонение в меньшую сторону до 5 мм при условии уменьшения открытки)</w:t>
            </w:r>
          </w:p>
          <w:p w14:paraId="3286599E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Материал: бумага дизайнерская 125гр/м2,</w:t>
            </w:r>
          </w:p>
          <w:p w14:paraId="6728C66D" w14:textId="77777777" w:rsidR="001E2808" w:rsidRPr="009D3228" w:rsidRDefault="001E2808" w:rsidP="001E2808">
            <w:pPr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Magestic</w:t>
            </w:r>
            <w:proofErr w:type="spellEnd"/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 xml:space="preserve"> (предложить не менее трех вариантов на выбор)</w:t>
            </w:r>
          </w:p>
          <w:p w14:paraId="0206AF22" w14:textId="22513976" w:rsidR="001E2808" w:rsidRPr="00C90EFA" w:rsidRDefault="001E2808" w:rsidP="001E2808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color w:val="212121"/>
                <w:kern w:val="36"/>
                <w:sz w:val="22"/>
                <w:szCs w:val="22"/>
              </w:rPr>
              <w:t>Персонализация на 200 персон</w:t>
            </w:r>
            <w:r w:rsidRPr="009D322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  <w:t xml:space="preserve">.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Цифровая печать 4+0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5794CEB" w14:textId="211632FE" w:rsidR="001E2808" w:rsidRPr="00C90EFA" w:rsidRDefault="001E2808" w:rsidP="001E2808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200</w:t>
            </w:r>
          </w:p>
        </w:tc>
      </w:tr>
    </w:tbl>
    <w:p w14:paraId="60958242" w14:textId="77777777" w:rsidR="003F6F2C" w:rsidRPr="009D3228" w:rsidRDefault="003F6F2C" w:rsidP="00680FB6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2B30CA5" w14:textId="428FC5A3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 xml:space="preserve">* Столбец «Наименование продукции» подразумевает услуги по изготовлению продукции, </w:t>
      </w:r>
      <w:r w:rsidR="004F326D"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>включающие стоимость</w:t>
      </w:r>
      <w:r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color w:val="000000" w:themeColor="text1"/>
          <w:sz w:val="22"/>
          <w:szCs w:val="22"/>
        </w:rPr>
      </w:pPr>
    </w:p>
    <w:p w14:paraId="2FB46A94" w14:textId="6464382A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В составе технического </w:t>
      </w: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предложения обязательно представление в виде презентации графических эскизов продукции, </w:t>
      </w:r>
      <w:r w:rsidR="00097CCF" w:rsidRPr="009D3228">
        <w:rPr>
          <w:rFonts w:ascii="Liberation Serif" w:hAnsi="Liberation Serif" w:cs="Liberation Serif"/>
          <w:b/>
          <w:sz w:val="22"/>
          <w:szCs w:val="22"/>
        </w:rPr>
        <w:t>изготавливаемой</w:t>
      </w:r>
      <w:r w:rsidR="0073610A" w:rsidRPr="009D3228">
        <w:rPr>
          <w:rFonts w:ascii="Liberation Serif" w:hAnsi="Liberation Serif" w:cs="Liberation Serif"/>
          <w:b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/>
          <w:sz w:val="22"/>
          <w:szCs w:val="22"/>
        </w:rPr>
        <w:t>в соответстви</w:t>
      </w:r>
      <w:r w:rsidR="0073610A" w:rsidRPr="009D3228">
        <w:rPr>
          <w:rFonts w:ascii="Liberation Serif" w:hAnsi="Liberation Serif" w:cs="Liberation Serif"/>
          <w:b/>
          <w:sz w:val="22"/>
          <w:szCs w:val="22"/>
        </w:rPr>
        <w:t>и</w:t>
      </w: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 с п. 3.1 настоящего технического задания.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 xml:space="preserve"> Представленные </w:t>
      </w:r>
      <w:r w:rsidR="000F43A8" w:rsidRPr="009D3228">
        <w:rPr>
          <w:rFonts w:ascii="Liberation Serif" w:hAnsi="Liberation Serif" w:cs="Liberation Serif"/>
          <w:b/>
          <w:sz w:val="22"/>
          <w:szCs w:val="22"/>
        </w:rPr>
        <w:t xml:space="preserve">в составе технического предложения 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>графические эскизы не являются утвержденным</w:t>
      </w:r>
      <w:r w:rsidR="000F43A8" w:rsidRPr="009D3228">
        <w:rPr>
          <w:rFonts w:ascii="Liberation Serif" w:hAnsi="Liberation Serif" w:cs="Liberation Serif"/>
          <w:b/>
          <w:sz w:val="22"/>
          <w:szCs w:val="22"/>
        </w:rPr>
        <w:t xml:space="preserve"> Заказчиком 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>итоговым внешним видом продукции (как в части дизайна, так и в части самой сувенирной продукции).</w:t>
      </w:r>
    </w:p>
    <w:p w14:paraId="3769730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sz w:val="22"/>
          <w:szCs w:val="22"/>
        </w:rPr>
      </w:pPr>
    </w:p>
    <w:p w14:paraId="636F97E8" w14:textId="545B57CD" w:rsidR="003F6F2C" w:rsidRPr="009D3228" w:rsidRDefault="00463546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9D3228">
        <w:rPr>
          <w:rFonts w:ascii="Liberation Serif" w:hAnsi="Liberation Serif" w:cs="Liberation Serif"/>
          <w:bCs/>
          <w:sz w:val="22"/>
          <w:szCs w:val="22"/>
        </w:rPr>
        <w:t>Для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Cs/>
          <w:sz w:val="22"/>
          <w:szCs w:val="22"/>
        </w:rPr>
        <w:t>продуктов/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предметов</w:t>
      </w:r>
      <w:r w:rsidRPr="009D3228">
        <w:rPr>
          <w:rFonts w:ascii="Liberation Serif" w:hAnsi="Liberation Serif" w:cs="Liberation Serif"/>
          <w:bCs/>
          <w:sz w:val="22"/>
          <w:szCs w:val="22"/>
        </w:rPr>
        <w:t>, входящих в состав сувенирной продукции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, имеющих срок хранения, </w:t>
      </w:r>
      <w:r w:rsidRPr="009D3228">
        <w:rPr>
          <w:rFonts w:ascii="Liberation Serif" w:hAnsi="Liberation Serif" w:cs="Liberation Serif"/>
          <w:bCs/>
          <w:sz w:val="22"/>
          <w:szCs w:val="22"/>
        </w:rPr>
        <w:t xml:space="preserve">остаточный срок годности 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долж</w:t>
      </w:r>
      <w:r w:rsidRPr="009D3228">
        <w:rPr>
          <w:rFonts w:ascii="Liberation Serif" w:hAnsi="Liberation Serif" w:cs="Liberation Serif"/>
          <w:bCs/>
          <w:sz w:val="22"/>
          <w:szCs w:val="22"/>
        </w:rPr>
        <w:t>е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н </w:t>
      </w:r>
      <w:r w:rsidRPr="009D3228">
        <w:rPr>
          <w:rFonts w:ascii="Liberation Serif" w:hAnsi="Liberation Serif" w:cs="Liberation Serif"/>
          <w:bCs/>
          <w:sz w:val="22"/>
          <w:szCs w:val="22"/>
        </w:rPr>
        <w:t>составлять не менее 80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% времени от общего срока годности так</w:t>
      </w:r>
      <w:r w:rsidRPr="009D3228">
        <w:rPr>
          <w:rFonts w:ascii="Liberation Serif" w:hAnsi="Liberation Serif" w:cs="Liberation Serif"/>
          <w:bCs/>
          <w:sz w:val="22"/>
          <w:szCs w:val="22"/>
        </w:rPr>
        <w:t>их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Cs/>
          <w:sz w:val="22"/>
          <w:szCs w:val="22"/>
        </w:rPr>
        <w:t>продуктов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/предметов</w:t>
      </w:r>
      <w:r w:rsidR="00097CCF" w:rsidRPr="009D3228">
        <w:rPr>
          <w:rFonts w:ascii="Liberation Serif" w:hAnsi="Liberation Serif" w:cs="Liberation Serif"/>
          <w:bCs/>
          <w:sz w:val="22"/>
          <w:szCs w:val="22"/>
        </w:rPr>
        <w:t xml:space="preserve"> от даты</w:t>
      </w:r>
      <w:r w:rsidR="00F16172" w:rsidRPr="009D3228">
        <w:rPr>
          <w:rFonts w:ascii="Liberation Serif" w:hAnsi="Liberation Serif" w:cs="Liberation Serif"/>
          <w:bCs/>
          <w:sz w:val="22"/>
          <w:szCs w:val="22"/>
        </w:rPr>
        <w:t xml:space="preserve"> передачи Заказчику</w:t>
      </w:r>
      <w:r w:rsidRPr="009D3228">
        <w:rPr>
          <w:rFonts w:ascii="Liberation Serif" w:hAnsi="Liberation Serif" w:cs="Liberation Serif"/>
          <w:bCs/>
          <w:sz w:val="22"/>
          <w:szCs w:val="22"/>
        </w:rPr>
        <w:t>.</w:t>
      </w:r>
    </w:p>
    <w:p w14:paraId="3E2369D9" w14:textId="77777777" w:rsidR="00CF45BF" w:rsidRPr="009D3228" w:rsidRDefault="00CF45BF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4B23857C" w14:textId="22D177AE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3.2. Требования к последовательности этапов оказания услуг – </w:t>
      </w:r>
      <w:r w:rsidR="00021EAF" w:rsidRPr="004908EC">
        <w:rPr>
          <w:rFonts w:ascii="Liberation Serif" w:hAnsi="Liberation Serif" w:cs="Liberation Serif"/>
          <w:b/>
          <w:sz w:val="22"/>
          <w:szCs w:val="22"/>
        </w:rPr>
        <w:t xml:space="preserve">В СООТВЕТСТВИИ С П. 4.1. ПРОЕКТА ДОГОВОРА </w:t>
      </w:r>
      <w:r w:rsidR="00021EAF">
        <w:rPr>
          <w:rFonts w:ascii="Liberation Serif" w:hAnsi="Liberation Serif" w:cs="Liberation Serif"/>
          <w:sz w:val="22"/>
          <w:szCs w:val="22"/>
        </w:rPr>
        <w:t>и</w:t>
      </w:r>
      <w:r w:rsidR="00021EAF" w:rsidRPr="009D3228">
        <w:rPr>
          <w:rFonts w:ascii="Liberation Serif" w:hAnsi="Liberation Serif" w:cs="Liberation Serif"/>
          <w:sz w:val="22"/>
          <w:szCs w:val="22"/>
        </w:rPr>
        <w:t xml:space="preserve"> с графиком оказания услуг</w:t>
      </w:r>
      <w:r w:rsidRPr="009D3228">
        <w:rPr>
          <w:rFonts w:ascii="Liberation Serif" w:hAnsi="Liberation Serif" w:cs="Liberation Serif"/>
          <w:sz w:val="22"/>
          <w:szCs w:val="22"/>
        </w:rPr>
        <w:t>:</w:t>
      </w:r>
    </w:p>
    <w:p w14:paraId="2CC4B699" w14:textId="0356D36C" w:rsidR="003F6F2C" w:rsidRPr="009D3228" w:rsidRDefault="003F6F2C" w:rsidP="003F6F2C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lastRenderedPageBreak/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Исполнителем </w:t>
      </w:r>
      <w:r w:rsidRPr="009D3228">
        <w:rPr>
          <w:rFonts w:ascii="Liberation Serif" w:hAnsi="Liberation Serif" w:cs="Liberation Serif"/>
          <w:sz w:val="22"/>
          <w:szCs w:val="22"/>
        </w:rPr>
        <w:t>(например, в случае возникновения необходимости выполнения срочного заказа).</w:t>
      </w:r>
    </w:p>
    <w:p w14:paraId="119DC92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6D3B82A9" w14:textId="42E6E9E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3.3. Требования к организац</w:t>
      </w:r>
      <w:r w:rsidR="006432D9" w:rsidRPr="009D3228">
        <w:rPr>
          <w:rFonts w:ascii="Liberation Serif" w:hAnsi="Liberation Serif" w:cs="Liberation Serif"/>
          <w:sz w:val="22"/>
          <w:szCs w:val="22"/>
        </w:rPr>
        <w:t xml:space="preserve">ии обеспечения оказания услуг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1F1079E5" w14:textId="411AF3DF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3.4. Требования к примен</w:t>
      </w:r>
      <w:r w:rsidR="006432D9" w:rsidRPr="009D3228">
        <w:rPr>
          <w:rFonts w:ascii="Liberation Serif" w:hAnsi="Liberation Serif" w:cs="Liberation Serif"/>
          <w:sz w:val="22"/>
          <w:szCs w:val="22"/>
        </w:rPr>
        <w:t>яемым материалам и оборудованию: в</w:t>
      </w:r>
      <w:r w:rsidRPr="009D3228">
        <w:rPr>
          <w:rFonts w:ascii="Liberation Serif" w:hAnsi="Liberation Serif" w:cs="Liberation Serif"/>
          <w:sz w:val="22"/>
          <w:szCs w:val="22"/>
        </w:rPr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9D3228">
        <w:rPr>
          <w:rFonts w:ascii="Liberation Serif" w:hAnsi="Liberation Serif" w:cs="Liberation Serif"/>
          <w:sz w:val="22"/>
          <w:szCs w:val="22"/>
        </w:rPr>
        <w:t>,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9D3228" w:rsidRDefault="00A70CD5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4A2DE5C2" w14:textId="645F0E98" w:rsidR="00A70CD5" w:rsidRPr="009D3228" w:rsidRDefault="00A70CD5" w:rsidP="00A70CD5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eastAsia="Calibri" w:hAnsi="Liberation Serif" w:cs="Liberation Serif"/>
          <w:b/>
          <w:sz w:val="22"/>
          <w:szCs w:val="22"/>
          <w:lang w:eastAsia="en-US"/>
        </w:rPr>
        <w:t>В техническом предложении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  <w:r w:rsidR="0074327B"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</w:p>
    <w:p w14:paraId="5DD42242" w14:textId="77777777" w:rsidR="00A70CD5" w:rsidRPr="009D3228" w:rsidRDefault="00A70CD5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2E333590" w14:textId="4145335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3.5. Требования безопасности –</w:t>
      </w:r>
      <w:r w:rsidR="004C0FB3" w:rsidRPr="009D3228">
        <w:rPr>
          <w:rFonts w:ascii="Liberation Serif" w:hAnsi="Liberation Serif" w:cs="Liberation Serif"/>
          <w:sz w:val="22"/>
          <w:szCs w:val="22"/>
        </w:rPr>
        <w:t xml:space="preserve"> </w:t>
      </w:r>
      <w:r w:rsidR="00996CA5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изготавливаемая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3.6. Требования к порядку подготовки и передачи заказчику документов при оказании услуг </w:t>
      </w:r>
      <w:r w:rsidRPr="009D3228">
        <w:rPr>
          <w:rFonts w:ascii="Liberation Serif" w:hAnsi="Liberation Serif" w:cs="Liberation Serif"/>
          <w:sz w:val="22"/>
          <w:szCs w:val="22"/>
        </w:rPr>
        <w:br/>
        <w:t xml:space="preserve">и их завершении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31A8C391" w14:textId="4D0BB803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3.7. Требования к гарантийным обязательствам – </w:t>
      </w:r>
      <w:r w:rsidR="00021EAF" w:rsidRPr="009D3228">
        <w:rPr>
          <w:rFonts w:ascii="Liberation Serif" w:hAnsi="Liberation Serif" w:cs="Liberation Serif"/>
          <w:sz w:val="22"/>
          <w:szCs w:val="22"/>
        </w:rPr>
        <w:t xml:space="preserve">– </w:t>
      </w:r>
      <w:r w:rsidR="00021EAF"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</w:t>
      </w:r>
      <w:r w:rsidR="00021EAF">
        <w:rPr>
          <w:rFonts w:ascii="Liberation Serif" w:hAnsi="Liberation Serif" w:cs="Liberation Serif"/>
          <w:sz w:val="22"/>
          <w:szCs w:val="22"/>
          <w:u w:val="single"/>
        </w:rPr>
        <w:t xml:space="preserve"> п. 3.1. настоящего технического задания и</w:t>
      </w:r>
      <w:r w:rsidR="00021EAF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 условиями договора</w:t>
      </w:r>
      <w:r w:rsidR="00021EAF" w:rsidRPr="009D3228">
        <w:rPr>
          <w:rFonts w:ascii="Liberation Serif" w:hAnsi="Liberation Serif" w:cs="Liberation Serif"/>
          <w:sz w:val="22"/>
          <w:szCs w:val="22"/>
        </w:rPr>
        <w:t>.</w:t>
      </w:r>
      <w:r w:rsidR="00CC5E3C" w:rsidRPr="009D3228">
        <w:rPr>
          <w:rFonts w:ascii="Liberation Serif" w:hAnsi="Liberation Serif" w:cs="Liberation Serif"/>
          <w:sz w:val="22"/>
          <w:szCs w:val="22"/>
        </w:rPr>
        <w:t xml:space="preserve"> </w:t>
      </w:r>
    </w:p>
    <w:p w14:paraId="32635B55" w14:textId="5BB18A84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3.8. Ответственность исполнителя - </w:t>
      </w:r>
      <w:r w:rsidR="00021EAF" w:rsidRPr="004908EC">
        <w:rPr>
          <w:rFonts w:ascii="Liberation Serif" w:hAnsi="Liberation Serif" w:cs="Liberation Serif"/>
          <w:b/>
          <w:sz w:val="22"/>
          <w:szCs w:val="22"/>
          <w:u w:val="single"/>
        </w:rPr>
        <w:t>В СООТВЕТСТВИИ РАЗДЕЛОМ 6 ПРОЕКТА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0C571322" w14:textId="7A7235F3" w:rsidR="001201CB" w:rsidRPr="009D3228" w:rsidRDefault="003F6F2C" w:rsidP="001201CB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3.9. Требования к поряд</w:t>
      </w:r>
      <w:r w:rsidR="006432D9" w:rsidRPr="009D3228">
        <w:rPr>
          <w:rFonts w:ascii="Liberation Serif" w:hAnsi="Liberation Serif" w:cs="Liberation Serif"/>
          <w:sz w:val="22"/>
          <w:szCs w:val="22"/>
        </w:rPr>
        <w:t>ку привлечению субподрядчиков – и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сполнитель для выполнения работ/ </w:t>
      </w:r>
      <w:r w:rsidR="006432D9" w:rsidRPr="009D3228">
        <w:rPr>
          <w:rFonts w:ascii="Liberation Serif" w:hAnsi="Liberation Serif" w:cs="Liberation Serif"/>
          <w:sz w:val="22"/>
          <w:szCs w:val="22"/>
        </w:rPr>
        <w:t>услуг,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 указанных в ТЗ</w:t>
      </w:r>
      <w:r w:rsidR="006432D9" w:rsidRPr="009D3228">
        <w:rPr>
          <w:rFonts w:ascii="Liberation Serif" w:hAnsi="Liberation Serif" w:cs="Liberation Serif"/>
          <w:sz w:val="22"/>
          <w:szCs w:val="22"/>
        </w:rPr>
        <w:t>,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 может привлекать субподрядные организации.</w:t>
      </w:r>
    </w:p>
    <w:p w14:paraId="0385C962" w14:textId="77777777" w:rsidR="001201CB" w:rsidRPr="009D3228" w:rsidRDefault="001201CB" w:rsidP="001201CB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9D3228" w:rsidRDefault="001201CB" w:rsidP="001201C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07CAFA6C" w14:textId="77777777" w:rsidR="003F6F2C" w:rsidRPr="009D3228" w:rsidRDefault="003F6F2C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10F5A6C7" w14:textId="77777777" w:rsidR="00C322B3" w:rsidRPr="009D3228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16CF1D4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Участник закупки предоставляет предложение цены на оказание услуг по изготовлению сувенирной продукции для АО «Петербургская сбытовая компания» </w:t>
      </w:r>
      <w:r w:rsidR="006432D9" w:rsidRPr="009D3228">
        <w:rPr>
          <w:rFonts w:ascii="Liberation Serif" w:hAnsi="Liberation Serif" w:cs="Liberation Serif"/>
          <w:sz w:val="22"/>
          <w:szCs w:val="22"/>
        </w:rPr>
        <w:t>– к</w:t>
      </w:r>
      <w:r w:rsidR="00CF45BF" w:rsidRPr="009D3228">
        <w:rPr>
          <w:rFonts w:ascii="Liberation Serif" w:hAnsi="Liberation Serif" w:cs="Liberation Serif"/>
          <w:sz w:val="22"/>
          <w:szCs w:val="22"/>
        </w:rPr>
        <w:t xml:space="preserve">оммерческое предложение,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исходя из объема </w:t>
      </w:r>
      <w:r w:rsidR="00996CA5" w:rsidRPr="009D3228">
        <w:rPr>
          <w:rFonts w:ascii="Liberation Serif" w:hAnsi="Liberation Serif" w:cs="Liberation Serif"/>
          <w:sz w:val="22"/>
          <w:szCs w:val="22"/>
        </w:rPr>
        <w:t xml:space="preserve">изготавливаемой </w:t>
      </w:r>
      <w:r w:rsidRPr="009D3228">
        <w:rPr>
          <w:rFonts w:ascii="Liberation Serif" w:hAnsi="Liberation Serif" w:cs="Liberation Serif"/>
          <w:sz w:val="22"/>
          <w:szCs w:val="22"/>
        </w:rPr>
        <w:t>продукции, определенного настоящим техническим заданием</w:t>
      </w:r>
      <w:r w:rsidR="00CF45BF" w:rsidRPr="009D3228">
        <w:rPr>
          <w:rFonts w:ascii="Liberation Serif" w:hAnsi="Liberation Serif" w:cs="Liberation Serif"/>
          <w:sz w:val="22"/>
          <w:szCs w:val="22"/>
        </w:rPr>
        <w:t xml:space="preserve">, </w:t>
      </w:r>
      <w:r w:rsidR="00B55D7B" w:rsidRPr="009D3228">
        <w:rPr>
          <w:rFonts w:ascii="Liberation Serif" w:hAnsi="Liberation Serif" w:cs="Liberation Serif"/>
          <w:sz w:val="22"/>
          <w:szCs w:val="22"/>
        </w:rPr>
        <w:t>по форме</w:t>
      </w:r>
      <w:r w:rsidR="009E380D" w:rsidRPr="009D3228">
        <w:rPr>
          <w:rFonts w:ascii="Liberation Serif" w:hAnsi="Liberation Serif" w:cs="Liberation Serif"/>
          <w:sz w:val="22"/>
          <w:szCs w:val="22"/>
        </w:rPr>
        <w:t xml:space="preserve"> «Сводная таблица стоимости работ/услуг» (форма 4)</w:t>
      </w:r>
      <w:r w:rsidR="00B55D7B" w:rsidRPr="009D3228">
        <w:rPr>
          <w:rFonts w:ascii="Liberation Serif" w:hAnsi="Liberation Serif" w:cs="Liberation Serif"/>
          <w:sz w:val="22"/>
          <w:szCs w:val="22"/>
        </w:rPr>
        <w:t>, включенной в состав Закупочной документации</w:t>
      </w:r>
      <w:r w:rsidRPr="009D3228">
        <w:rPr>
          <w:rFonts w:ascii="Liberation Serif" w:hAnsi="Liberation Serif" w:cs="Liberation Serif"/>
          <w:sz w:val="22"/>
          <w:szCs w:val="22"/>
        </w:rPr>
        <w:t>. Общая стоимость услуг указывается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9D3228" w:rsidRDefault="001201CB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Оплата производится в течение </w:t>
      </w:r>
      <w:r w:rsidR="00202578" w:rsidRPr="009D3228">
        <w:rPr>
          <w:rFonts w:ascii="Liberation Serif" w:hAnsi="Liberation Serif" w:cs="Liberation Serif"/>
          <w:sz w:val="22"/>
          <w:szCs w:val="22"/>
        </w:rPr>
        <w:t>7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9D3228">
        <w:rPr>
          <w:rFonts w:ascii="Liberation Serif" w:hAnsi="Liberation Serif" w:cs="Liberation Serif"/>
          <w:sz w:val="22"/>
          <w:szCs w:val="22"/>
        </w:rPr>
        <w:t xml:space="preserve">изготовления и </w:t>
      </w:r>
      <w:r w:rsidRPr="009D3228">
        <w:rPr>
          <w:rFonts w:ascii="Liberation Serif" w:hAnsi="Liberation Serif" w:cs="Liberation Serif"/>
          <w:sz w:val="22"/>
          <w:szCs w:val="22"/>
        </w:rPr>
        <w:t>поставки товара</w:t>
      </w:r>
      <w:r w:rsidR="003F6F2C"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34B7AD71" w14:textId="77777777" w:rsidR="008066F0" w:rsidRPr="009D3228" w:rsidRDefault="008066F0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058596A8" w14:textId="77777777" w:rsidR="00C6779C" w:rsidRPr="009D3228" w:rsidRDefault="00C6779C" w:rsidP="00680FB6">
      <w:pPr>
        <w:jc w:val="both"/>
        <w:rPr>
          <w:rFonts w:ascii="Liberation Serif" w:hAnsi="Liberation Serif" w:cs="Liberation Serif"/>
          <w:sz w:val="22"/>
          <w:szCs w:val="22"/>
        </w:rPr>
      </w:pPr>
    </w:p>
    <w:p w14:paraId="70F14CE5" w14:textId="77777777" w:rsidR="00C322B3" w:rsidRPr="009D3228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 ТРЕБОВАНИЯ К УЧАСТНИКАМ ЗАКУПКИ (ИСПОЛНИТЕЛЯМ) </w:t>
      </w:r>
    </w:p>
    <w:p w14:paraId="19B731FD" w14:textId="77777777" w:rsidR="001E0F17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5.1.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кадровых ресурсов и их квалификации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741FF14A" w14:textId="1CF0DAFE" w:rsidR="003F6F2C" w:rsidRPr="009D3228" w:rsidRDefault="001E0F17" w:rsidP="0018702B">
      <w:pPr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в постоянном штате</w:t>
      </w:r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bookmarkStart w:id="1" w:name="_Hlk145407965"/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</w:t>
      </w:r>
      <w:proofErr w:type="gramStart"/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количестве </w:t>
      </w:r>
      <w:r w:rsidR="0049067F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1</w:t>
      </w:r>
      <w:proofErr w:type="gramEnd"/>
      <w:r w:rsidR="0049067F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чел.</w:t>
      </w:r>
      <w:bookmarkEnd w:id="1"/>
    </w:p>
    <w:p w14:paraId="087886B8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64CF3FDD" w14:textId="77777777" w:rsidR="0049067F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5.2.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материально-технических ресурсов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374B3FDF" w14:textId="28D42280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собственных или арендованных:</w:t>
      </w:r>
    </w:p>
    <w:p w14:paraId="11AB5167" w14:textId="75C48978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lastRenderedPageBreak/>
        <w:t xml:space="preserve">-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офисных 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/или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производственных помещений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помещение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, </w:t>
      </w:r>
    </w:p>
    <w:p w14:paraId="3DBE35FF" w14:textId="440CE1ED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-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парка оборудования для выполнения заказов по персонализации и изготовлению полиграфической продукции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цифровое печатное оборудование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</w:t>
      </w:r>
      <w:proofErr w:type="spellStart"/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шт</w:t>
      </w:r>
      <w:proofErr w:type="spellEnd"/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, компьютерное оборудование с графическим программным обеспечением для работы с допечатной подготовкой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шт</w:t>
      </w:r>
      <w:r w:rsidR="00975C4D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</w:t>
      </w:r>
    </w:p>
    <w:p w14:paraId="047BBBE0" w14:textId="77777777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trike/>
          <w:sz w:val="22"/>
          <w:szCs w:val="22"/>
          <w:lang w:eastAsia="en-US"/>
        </w:rPr>
      </w:pPr>
    </w:p>
    <w:p w14:paraId="2CF66132" w14:textId="77777777" w:rsidR="00202629" w:rsidRDefault="003F6F2C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5.3. Требования к измерительным приборам и инструментам: </w:t>
      </w:r>
    </w:p>
    <w:p w14:paraId="0F99A638" w14:textId="42F9CD8B" w:rsidR="003F6F2C" w:rsidRPr="009D3228" w:rsidRDefault="00202629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>
        <w:rPr>
          <w:rFonts w:ascii="Liberation Serif" w:eastAsia="Calibri" w:hAnsi="Liberation Serif" w:cs="Liberation Serif"/>
          <w:sz w:val="22"/>
          <w:szCs w:val="22"/>
          <w:lang w:eastAsia="en-US"/>
        </w:rPr>
        <w:t>Н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е требуется</w:t>
      </w:r>
      <w:r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</w:p>
    <w:p w14:paraId="1F0EF71D" w14:textId="77777777" w:rsidR="00D17F78" w:rsidRPr="009D3228" w:rsidRDefault="00D17F78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48A696B" w14:textId="6BEBCDD8" w:rsidR="003F6F2C" w:rsidRPr="009D3228" w:rsidRDefault="003F6F2C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br/>
      </w:r>
      <w:r w:rsidR="00D62317">
        <w:rPr>
          <w:rFonts w:ascii="Liberation Serif" w:eastAsia="Calibri" w:hAnsi="Liberation Serif" w:cs="Liberation Serif"/>
          <w:sz w:val="22"/>
          <w:szCs w:val="22"/>
          <w:lang w:eastAsia="en-US"/>
        </w:rPr>
        <w:t>Н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е требуется.</w:t>
      </w:r>
    </w:p>
    <w:p w14:paraId="315DC189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58B0E7F" w14:textId="77777777" w:rsidR="0029760E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5.5. Требования о наличии сертифицированных систем менеджмента: </w:t>
      </w:r>
    </w:p>
    <w:p w14:paraId="1CFAF4C1" w14:textId="12B7DD87" w:rsidR="003F6F2C" w:rsidRPr="009D3228" w:rsidRDefault="0029760E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>
        <w:rPr>
          <w:rFonts w:ascii="Liberation Serif" w:eastAsia="Calibri" w:hAnsi="Liberation Serif" w:cs="Liberation Serif"/>
          <w:sz w:val="22"/>
          <w:szCs w:val="22"/>
          <w:lang w:eastAsia="en-US"/>
        </w:rPr>
        <w:t>Н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е требуется</w:t>
      </w:r>
      <w:r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</w:p>
    <w:p w14:paraId="64C0ECF6" w14:textId="77777777" w:rsidR="00D17F78" w:rsidRPr="009D3228" w:rsidRDefault="00D17F78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628C6382" w14:textId="27D48699" w:rsidR="003F6F2C" w:rsidRPr="009D3228" w:rsidRDefault="003F6F2C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5.6.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Требования о наличии аккредитации в Группе «Интер РАО</w:t>
      </w:r>
      <w:r w:rsidRPr="009D3228">
        <w:rPr>
          <w:rFonts w:ascii="Liberation Serif" w:hAnsi="Liberation Serif" w:cs="Liberation Serif"/>
          <w:sz w:val="22"/>
          <w:szCs w:val="22"/>
        </w:rPr>
        <w:t>»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1F3C75B9" w14:textId="25425580" w:rsidR="00FD56FB" w:rsidRPr="009D3228" w:rsidRDefault="00FD56FB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Не требуется.</w:t>
      </w:r>
      <w:bookmarkStart w:id="2" w:name="_GoBack"/>
      <w:bookmarkEnd w:id="2"/>
    </w:p>
    <w:p w14:paraId="7E1CE63A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FF0000"/>
          <w:sz w:val="22"/>
          <w:szCs w:val="22"/>
          <w:lang w:eastAsia="en-US"/>
        </w:rPr>
      </w:pPr>
    </w:p>
    <w:p w14:paraId="0424F54E" w14:textId="77777777" w:rsidR="0049067F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5.7.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к опыту оказания аналогичных услуг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</w:t>
      </w:r>
    </w:p>
    <w:p w14:paraId="720FA12A" w14:textId="6C3A36F1" w:rsidR="00C45C6A" w:rsidRDefault="0049067F" w:rsidP="004C0F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</w:t>
      </w:r>
      <w:r w:rsidR="007F45C1" w:rsidRPr="009D3228">
        <w:rPr>
          <w:rFonts w:ascii="Liberation Serif" w:hAnsi="Liberation Serif" w:cs="Liberation Serif"/>
          <w:sz w:val="22"/>
          <w:szCs w:val="22"/>
        </w:rPr>
        <w:t xml:space="preserve"> (рекламной полиграфии)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или имиджевой продукции в количестве не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менее </w:t>
      </w:r>
      <w:r w:rsidR="007F45C1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10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аналогичных договоров за 2 года, предшествующих объявлению закупки. </w:t>
      </w:r>
    </w:p>
    <w:p w14:paraId="040FAACB" w14:textId="77777777" w:rsidR="00554039" w:rsidRPr="00554039" w:rsidRDefault="00554039" w:rsidP="005540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554039">
        <w:rPr>
          <w:rFonts w:ascii="Liberation Serif" w:hAnsi="Liberation Serif" w:cs="Liberation Serif"/>
          <w:sz w:val="22"/>
          <w:szCs w:val="22"/>
        </w:rPr>
        <w:t>Аналогичными признаются договоры на изготовление сувенирной, имиджевой или рекламной (рекламной полиграфии) продукции.</w:t>
      </w:r>
    </w:p>
    <w:p w14:paraId="20B15BAD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5CA6C1F1" w14:textId="56053EFF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trike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5.8. Требования к субподрядным организациям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3469C819" w14:textId="77777777" w:rsidR="00BE0D61" w:rsidRPr="009D3228" w:rsidRDefault="00BE0D61" w:rsidP="002E6AA1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eastAsiaTheme="minorHAnsi" w:hAnsi="Liberation Serif" w:cs="Liberation Serif"/>
          <w:sz w:val="22"/>
          <w:szCs w:val="22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2B9055AB" w14:textId="5B334FF2" w:rsidR="00BE0D61" w:rsidRPr="009D3228" w:rsidRDefault="00BE0D61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5A8ED40C" w14:textId="77777777" w:rsidR="00BE0D61" w:rsidRPr="009D3228" w:rsidRDefault="00BE0D61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1AE3130A" w14:textId="77777777" w:rsidR="003F6F2C" w:rsidRPr="009D3228" w:rsidRDefault="003F6F2C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6.ПРИЛОЖЕНИЯ.</w:t>
      </w:r>
    </w:p>
    <w:p w14:paraId="145E1444" w14:textId="77777777" w:rsidR="003F6F2C" w:rsidRPr="009D3228" w:rsidRDefault="003F6F2C" w:rsidP="003F6F2C">
      <w:pPr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Приложение </w:t>
      </w:r>
    </w:p>
    <w:p w14:paraId="783C3FEE" w14:textId="77777777" w:rsidR="003F6F2C" w:rsidRPr="009D3228" w:rsidRDefault="003F6F2C" w:rsidP="003F6F2C">
      <w:pPr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1. Брендбук.</w:t>
      </w:r>
    </w:p>
    <w:sectPr w:rsidR="003F6F2C" w:rsidRPr="009D3228" w:rsidSect="009D3228">
      <w:pgSz w:w="11906" w:h="16838"/>
      <w:pgMar w:top="426" w:right="84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A2736" w14:textId="77777777" w:rsidR="007C3B0A" w:rsidRDefault="007C3B0A" w:rsidP="00DC7278">
      <w:r>
        <w:separator/>
      </w:r>
    </w:p>
  </w:endnote>
  <w:endnote w:type="continuationSeparator" w:id="0">
    <w:p w14:paraId="0132007D" w14:textId="77777777" w:rsidR="007C3B0A" w:rsidRDefault="007C3B0A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BDC92" w14:textId="77777777" w:rsidR="007C3B0A" w:rsidRDefault="007C3B0A" w:rsidP="00DC7278">
      <w:r>
        <w:separator/>
      </w:r>
    </w:p>
  </w:footnote>
  <w:footnote w:type="continuationSeparator" w:id="0">
    <w:p w14:paraId="116516A3" w14:textId="77777777" w:rsidR="007C3B0A" w:rsidRDefault="007C3B0A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1EAF"/>
    <w:rsid w:val="00023EBE"/>
    <w:rsid w:val="00030064"/>
    <w:rsid w:val="00030B09"/>
    <w:rsid w:val="00031160"/>
    <w:rsid w:val="0003344B"/>
    <w:rsid w:val="00044176"/>
    <w:rsid w:val="00044E10"/>
    <w:rsid w:val="00052F15"/>
    <w:rsid w:val="00053DBE"/>
    <w:rsid w:val="0005587B"/>
    <w:rsid w:val="00067B29"/>
    <w:rsid w:val="000715E7"/>
    <w:rsid w:val="000843DF"/>
    <w:rsid w:val="0008551F"/>
    <w:rsid w:val="00097CCF"/>
    <w:rsid w:val="000A306D"/>
    <w:rsid w:val="000A6438"/>
    <w:rsid w:val="000C7D39"/>
    <w:rsid w:val="000D12D9"/>
    <w:rsid w:val="000E4EFF"/>
    <w:rsid w:val="000F09F5"/>
    <w:rsid w:val="000F43A8"/>
    <w:rsid w:val="000F66BE"/>
    <w:rsid w:val="00107D3A"/>
    <w:rsid w:val="001201CB"/>
    <w:rsid w:val="00120F3F"/>
    <w:rsid w:val="00122E8D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8702B"/>
    <w:rsid w:val="001B7235"/>
    <w:rsid w:val="001C1948"/>
    <w:rsid w:val="001C3E20"/>
    <w:rsid w:val="001E0F17"/>
    <w:rsid w:val="001E2808"/>
    <w:rsid w:val="001E4F66"/>
    <w:rsid w:val="001F3084"/>
    <w:rsid w:val="00202578"/>
    <w:rsid w:val="00202629"/>
    <w:rsid w:val="00203B77"/>
    <w:rsid w:val="00204D14"/>
    <w:rsid w:val="002106AF"/>
    <w:rsid w:val="00221CD3"/>
    <w:rsid w:val="0022683D"/>
    <w:rsid w:val="00244C54"/>
    <w:rsid w:val="002542EE"/>
    <w:rsid w:val="002544D6"/>
    <w:rsid w:val="00257F9C"/>
    <w:rsid w:val="00260607"/>
    <w:rsid w:val="00294E17"/>
    <w:rsid w:val="0029760E"/>
    <w:rsid w:val="002A67B0"/>
    <w:rsid w:val="002B6E67"/>
    <w:rsid w:val="002C6648"/>
    <w:rsid w:val="002E08C0"/>
    <w:rsid w:val="002E6AA1"/>
    <w:rsid w:val="002E73AE"/>
    <w:rsid w:val="002F29E5"/>
    <w:rsid w:val="002F62D8"/>
    <w:rsid w:val="00307B25"/>
    <w:rsid w:val="00315E44"/>
    <w:rsid w:val="00317CC4"/>
    <w:rsid w:val="00320D0A"/>
    <w:rsid w:val="00323448"/>
    <w:rsid w:val="00325710"/>
    <w:rsid w:val="00343118"/>
    <w:rsid w:val="00361ED0"/>
    <w:rsid w:val="00372433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F6F2C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762AB"/>
    <w:rsid w:val="004905F7"/>
    <w:rsid w:val="0049067F"/>
    <w:rsid w:val="00490D47"/>
    <w:rsid w:val="0049134E"/>
    <w:rsid w:val="004A342E"/>
    <w:rsid w:val="004A351F"/>
    <w:rsid w:val="004A44A4"/>
    <w:rsid w:val="004A517E"/>
    <w:rsid w:val="004A545E"/>
    <w:rsid w:val="004B07C7"/>
    <w:rsid w:val="004C0FB3"/>
    <w:rsid w:val="004C5D0B"/>
    <w:rsid w:val="004D76A5"/>
    <w:rsid w:val="004E24DF"/>
    <w:rsid w:val="004E70DF"/>
    <w:rsid w:val="004F02D3"/>
    <w:rsid w:val="004F326D"/>
    <w:rsid w:val="004F4FA2"/>
    <w:rsid w:val="00504B8F"/>
    <w:rsid w:val="00527FAE"/>
    <w:rsid w:val="00531477"/>
    <w:rsid w:val="0053259B"/>
    <w:rsid w:val="005433D7"/>
    <w:rsid w:val="00554039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432D9"/>
    <w:rsid w:val="00653D18"/>
    <w:rsid w:val="006652B3"/>
    <w:rsid w:val="006775D8"/>
    <w:rsid w:val="00680FB6"/>
    <w:rsid w:val="00683222"/>
    <w:rsid w:val="006865B5"/>
    <w:rsid w:val="006A2C43"/>
    <w:rsid w:val="006A4D5A"/>
    <w:rsid w:val="006B73B8"/>
    <w:rsid w:val="006C0C4D"/>
    <w:rsid w:val="006D5B37"/>
    <w:rsid w:val="006E215F"/>
    <w:rsid w:val="006E7247"/>
    <w:rsid w:val="006F1339"/>
    <w:rsid w:val="006F13F8"/>
    <w:rsid w:val="006F150A"/>
    <w:rsid w:val="00711C51"/>
    <w:rsid w:val="0071200C"/>
    <w:rsid w:val="007174EA"/>
    <w:rsid w:val="00733F90"/>
    <w:rsid w:val="0073610A"/>
    <w:rsid w:val="0074327B"/>
    <w:rsid w:val="00745E13"/>
    <w:rsid w:val="007464B5"/>
    <w:rsid w:val="007506EE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3B0A"/>
    <w:rsid w:val="007C7943"/>
    <w:rsid w:val="007D151A"/>
    <w:rsid w:val="007D30EF"/>
    <w:rsid w:val="007D71D6"/>
    <w:rsid w:val="007E0627"/>
    <w:rsid w:val="007F45C1"/>
    <w:rsid w:val="007F71F0"/>
    <w:rsid w:val="008066F0"/>
    <w:rsid w:val="0083514B"/>
    <w:rsid w:val="00836400"/>
    <w:rsid w:val="00842D31"/>
    <w:rsid w:val="00853DAE"/>
    <w:rsid w:val="00855266"/>
    <w:rsid w:val="00864337"/>
    <w:rsid w:val="00876872"/>
    <w:rsid w:val="008773AB"/>
    <w:rsid w:val="008809EC"/>
    <w:rsid w:val="0088792F"/>
    <w:rsid w:val="008B4823"/>
    <w:rsid w:val="008C2302"/>
    <w:rsid w:val="008C79A7"/>
    <w:rsid w:val="008D06A1"/>
    <w:rsid w:val="008D491B"/>
    <w:rsid w:val="008D7F78"/>
    <w:rsid w:val="008E0570"/>
    <w:rsid w:val="008E0B15"/>
    <w:rsid w:val="008E6828"/>
    <w:rsid w:val="008F6237"/>
    <w:rsid w:val="008F7C9C"/>
    <w:rsid w:val="00901579"/>
    <w:rsid w:val="0090181F"/>
    <w:rsid w:val="00911F25"/>
    <w:rsid w:val="00912803"/>
    <w:rsid w:val="00920B3C"/>
    <w:rsid w:val="00922EED"/>
    <w:rsid w:val="00930D89"/>
    <w:rsid w:val="00931548"/>
    <w:rsid w:val="00936536"/>
    <w:rsid w:val="00940339"/>
    <w:rsid w:val="00945DFA"/>
    <w:rsid w:val="009513B6"/>
    <w:rsid w:val="009548AB"/>
    <w:rsid w:val="00963529"/>
    <w:rsid w:val="00975C4D"/>
    <w:rsid w:val="00981627"/>
    <w:rsid w:val="00985762"/>
    <w:rsid w:val="0098631D"/>
    <w:rsid w:val="00996CA5"/>
    <w:rsid w:val="009A5155"/>
    <w:rsid w:val="009A6B0C"/>
    <w:rsid w:val="009B3EC0"/>
    <w:rsid w:val="009B453C"/>
    <w:rsid w:val="009C5430"/>
    <w:rsid w:val="009C7009"/>
    <w:rsid w:val="009D1C49"/>
    <w:rsid w:val="009D3228"/>
    <w:rsid w:val="009D6229"/>
    <w:rsid w:val="009E380D"/>
    <w:rsid w:val="009E437C"/>
    <w:rsid w:val="009E5458"/>
    <w:rsid w:val="009F0A6B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632"/>
    <w:rsid w:val="00A94B09"/>
    <w:rsid w:val="00A963B4"/>
    <w:rsid w:val="00AA08B8"/>
    <w:rsid w:val="00AA4378"/>
    <w:rsid w:val="00AB1313"/>
    <w:rsid w:val="00AC005B"/>
    <w:rsid w:val="00AE2F3A"/>
    <w:rsid w:val="00AE4E15"/>
    <w:rsid w:val="00AF47A8"/>
    <w:rsid w:val="00AF7C3C"/>
    <w:rsid w:val="00B102B3"/>
    <w:rsid w:val="00B16E49"/>
    <w:rsid w:val="00B24502"/>
    <w:rsid w:val="00B2760D"/>
    <w:rsid w:val="00B346F3"/>
    <w:rsid w:val="00B361CF"/>
    <w:rsid w:val="00B36245"/>
    <w:rsid w:val="00B419F0"/>
    <w:rsid w:val="00B469C0"/>
    <w:rsid w:val="00B55D7B"/>
    <w:rsid w:val="00B563D3"/>
    <w:rsid w:val="00B67676"/>
    <w:rsid w:val="00B67FAF"/>
    <w:rsid w:val="00B84621"/>
    <w:rsid w:val="00BC54B1"/>
    <w:rsid w:val="00BE0D61"/>
    <w:rsid w:val="00BE61F9"/>
    <w:rsid w:val="00BE7FBD"/>
    <w:rsid w:val="00C06B52"/>
    <w:rsid w:val="00C12261"/>
    <w:rsid w:val="00C14F86"/>
    <w:rsid w:val="00C16855"/>
    <w:rsid w:val="00C322B3"/>
    <w:rsid w:val="00C40179"/>
    <w:rsid w:val="00C45C6A"/>
    <w:rsid w:val="00C549A6"/>
    <w:rsid w:val="00C60519"/>
    <w:rsid w:val="00C6779C"/>
    <w:rsid w:val="00C74714"/>
    <w:rsid w:val="00C80790"/>
    <w:rsid w:val="00C844A3"/>
    <w:rsid w:val="00C90EFA"/>
    <w:rsid w:val="00C97753"/>
    <w:rsid w:val="00CA33E5"/>
    <w:rsid w:val="00CC513E"/>
    <w:rsid w:val="00CC5E3C"/>
    <w:rsid w:val="00CD798D"/>
    <w:rsid w:val="00CE07B6"/>
    <w:rsid w:val="00CE1B99"/>
    <w:rsid w:val="00CF0010"/>
    <w:rsid w:val="00CF1BB3"/>
    <w:rsid w:val="00CF45BF"/>
    <w:rsid w:val="00D03C9E"/>
    <w:rsid w:val="00D04333"/>
    <w:rsid w:val="00D07D38"/>
    <w:rsid w:val="00D1031B"/>
    <w:rsid w:val="00D17F78"/>
    <w:rsid w:val="00D20A6F"/>
    <w:rsid w:val="00D20BD1"/>
    <w:rsid w:val="00D231D0"/>
    <w:rsid w:val="00D378C2"/>
    <w:rsid w:val="00D62317"/>
    <w:rsid w:val="00D67370"/>
    <w:rsid w:val="00D71058"/>
    <w:rsid w:val="00D72BAA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45D34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33B8"/>
    <w:rsid w:val="00EE5B97"/>
    <w:rsid w:val="00EE64E8"/>
    <w:rsid w:val="00EE7F5F"/>
    <w:rsid w:val="00EF3CA7"/>
    <w:rsid w:val="00EF5193"/>
    <w:rsid w:val="00F16172"/>
    <w:rsid w:val="00F22ED8"/>
    <w:rsid w:val="00F310CA"/>
    <w:rsid w:val="00F32686"/>
    <w:rsid w:val="00F3533E"/>
    <w:rsid w:val="00F56774"/>
    <w:rsid w:val="00F60748"/>
    <w:rsid w:val="00F61455"/>
    <w:rsid w:val="00F6200C"/>
    <w:rsid w:val="00F764C8"/>
    <w:rsid w:val="00F9177D"/>
    <w:rsid w:val="00FA1A59"/>
    <w:rsid w:val="00FA4071"/>
    <w:rsid w:val="00FA74F0"/>
    <w:rsid w:val="00FA79F0"/>
    <w:rsid w:val="00FB16CA"/>
    <w:rsid w:val="00FB219C"/>
    <w:rsid w:val="00FB4825"/>
    <w:rsid w:val="00FB7CAB"/>
    <w:rsid w:val="00FC73FC"/>
    <w:rsid w:val="00FD10AA"/>
    <w:rsid w:val="00FD1A40"/>
    <w:rsid w:val="00FD56FB"/>
    <w:rsid w:val="00FF0B4D"/>
    <w:rsid w:val="00FF1EFF"/>
    <w:rsid w:val="00FF2C78"/>
    <w:rsid w:val="00FF6CD6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ky31w">
    <w:name w:val="wky31w"/>
    <w:basedOn w:val="a0"/>
    <w:rsid w:val="00930D89"/>
  </w:style>
  <w:style w:type="character" w:customStyle="1" w:styleId="rvts6">
    <w:name w:val="rvts6"/>
    <w:basedOn w:val="a0"/>
    <w:rsid w:val="00C90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68A60-8BE1-4FF3-A190-B012F173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2111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pmeh</dc:creator>
  <cp:lastModifiedBy>Черникова Наталья Владиславовна</cp:lastModifiedBy>
  <cp:revision>9</cp:revision>
  <cp:lastPrinted>2018-10-01T14:08:00Z</cp:lastPrinted>
  <dcterms:created xsi:type="dcterms:W3CDTF">2025-08-07T11:39:00Z</dcterms:created>
  <dcterms:modified xsi:type="dcterms:W3CDTF">2025-08-18T11:49:00Z</dcterms:modified>
</cp:coreProperties>
</file>